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8" w:rsidRDefault="00935788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2736E7">
        <w:rPr>
          <w:rFonts w:ascii="Arial" w:hAnsi="Arial" w:cs="Arial"/>
          <w:b/>
          <w:bCs/>
          <w:sz w:val="28"/>
          <w:szCs w:val="28"/>
        </w:rPr>
        <w:t>ТРОИЦКОГО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СЕЛЬСОВЕТА </w:t>
      </w:r>
    </w:p>
    <w:p w:rsidR="00935788" w:rsidRDefault="00935788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ЖЕЛЕЗНОГОРСКОГО РАЙОНА</w:t>
      </w:r>
    </w:p>
    <w:p w:rsidR="00935788" w:rsidRDefault="00935788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5793" w:rsidRPr="00B02148" w:rsidRDefault="009A5793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A5793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B02148" w:rsidRPr="009A5793" w:rsidRDefault="00B02148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5793" w:rsidRPr="009A5793" w:rsidRDefault="00B626D0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28.12.2016 г. №152</w:t>
      </w:r>
    </w:p>
    <w:p w:rsidR="009A5793" w:rsidRPr="009A5793" w:rsidRDefault="002736E7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Троицкое</w:t>
      </w:r>
    </w:p>
    <w:p w:rsidR="00B02148" w:rsidRDefault="00B02148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A5793">
        <w:rPr>
          <w:rFonts w:ascii="Arial" w:hAnsi="Arial" w:cs="Arial"/>
          <w:b/>
          <w:bCs/>
          <w:sz w:val="28"/>
          <w:szCs w:val="28"/>
        </w:rPr>
        <w:t xml:space="preserve">Об установлении предельного уровня соотношения </w:t>
      </w:r>
      <w:proofErr w:type="gramStart"/>
      <w:r w:rsidRPr="009A5793">
        <w:rPr>
          <w:rFonts w:ascii="Arial" w:hAnsi="Arial" w:cs="Arial"/>
          <w:b/>
          <w:bCs/>
          <w:sz w:val="28"/>
          <w:szCs w:val="28"/>
        </w:rPr>
        <w:t>средней</w:t>
      </w:r>
      <w:proofErr w:type="gramEnd"/>
    </w:p>
    <w:p w:rsidR="009A5793" w:rsidRPr="00935788" w:rsidRDefault="009A5793" w:rsidP="009357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A5793">
        <w:rPr>
          <w:rFonts w:ascii="Arial" w:hAnsi="Arial" w:cs="Arial"/>
          <w:b/>
          <w:bCs/>
          <w:sz w:val="28"/>
          <w:szCs w:val="28"/>
        </w:rPr>
        <w:t>заработной платы руководителей</w:t>
      </w:r>
      <w:r w:rsidR="00935788">
        <w:rPr>
          <w:rFonts w:ascii="Arial" w:hAnsi="Arial" w:cs="Arial"/>
          <w:b/>
          <w:bCs/>
          <w:sz w:val="28"/>
          <w:szCs w:val="28"/>
        </w:rPr>
        <w:t>, их заместителей, главных бухгалтеров муниципальных учреждений муниципального образования «</w:t>
      </w:r>
      <w:r w:rsidR="002736E7">
        <w:rPr>
          <w:rFonts w:ascii="Arial" w:hAnsi="Arial" w:cs="Arial"/>
          <w:b/>
          <w:bCs/>
          <w:sz w:val="28"/>
          <w:szCs w:val="28"/>
        </w:rPr>
        <w:t>Троицкий</w:t>
      </w:r>
      <w:r w:rsidR="00935788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="00935788">
        <w:rPr>
          <w:rFonts w:ascii="Arial" w:hAnsi="Arial" w:cs="Arial"/>
          <w:b/>
          <w:bCs/>
          <w:sz w:val="28"/>
          <w:szCs w:val="28"/>
        </w:rPr>
        <w:t>Железногорского</w:t>
      </w:r>
      <w:proofErr w:type="spellEnd"/>
      <w:r w:rsidR="00935788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В соответствии со статьей 145 Трудового кодекса Российской Федерации,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Программой поэтапного совершенствования системы оплаты труда в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государственных (муниципальных) учреждениях на 2012 - 2018 годы,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утвержденной Распоряжением Правительства Российской Федерации от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 xml:space="preserve">26.11.2012 № 2190-р, в целях </w:t>
      </w:r>
      <w:proofErr w:type="gramStart"/>
      <w:r w:rsidRPr="009A5793">
        <w:rPr>
          <w:rFonts w:ascii="Arial" w:hAnsi="Arial" w:cs="Arial"/>
          <w:sz w:val="24"/>
          <w:szCs w:val="24"/>
        </w:rPr>
        <w:t>упорядочения условий оплаты труда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руководител</w:t>
      </w:r>
      <w:r w:rsidR="00935788">
        <w:rPr>
          <w:rFonts w:ascii="Arial" w:hAnsi="Arial" w:cs="Arial"/>
          <w:sz w:val="24"/>
          <w:szCs w:val="24"/>
        </w:rPr>
        <w:t>ей муниципальных</w:t>
      </w:r>
      <w:proofErr w:type="gramEnd"/>
      <w:r w:rsidR="0093578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 xml:space="preserve"> учреждений,</w:t>
      </w:r>
      <w:r w:rsidR="00935788">
        <w:rPr>
          <w:rFonts w:ascii="Arial" w:hAnsi="Arial" w:cs="Arial"/>
          <w:sz w:val="24"/>
          <w:szCs w:val="24"/>
        </w:rPr>
        <w:t xml:space="preserve"> Администрация </w:t>
      </w:r>
      <w:r w:rsidR="002736E7">
        <w:rPr>
          <w:rFonts w:ascii="Arial" w:hAnsi="Arial" w:cs="Arial"/>
          <w:sz w:val="24"/>
          <w:szCs w:val="24"/>
        </w:rPr>
        <w:t>Троицкого</w:t>
      </w:r>
      <w:r w:rsidR="0093578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3578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935788">
        <w:rPr>
          <w:rFonts w:ascii="Arial" w:hAnsi="Arial" w:cs="Arial"/>
          <w:sz w:val="24"/>
          <w:szCs w:val="24"/>
        </w:rPr>
        <w:t xml:space="preserve"> района</w:t>
      </w:r>
    </w:p>
    <w:p w:rsidR="009A5793" w:rsidRPr="009A5793" w:rsidRDefault="00935788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9A5793" w:rsidRPr="009A579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1.Установить предельный уровень соотношения средней заработной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платы р</w:t>
      </w:r>
      <w:r w:rsidR="00935788">
        <w:rPr>
          <w:rFonts w:ascii="Arial" w:hAnsi="Arial" w:cs="Arial"/>
          <w:sz w:val="24"/>
          <w:szCs w:val="24"/>
        </w:rPr>
        <w:t>уководителей, их заместителей, главных бухгалтеров муниципальных</w:t>
      </w:r>
      <w:r w:rsidRPr="009A5793">
        <w:rPr>
          <w:rFonts w:ascii="Arial" w:hAnsi="Arial" w:cs="Arial"/>
          <w:sz w:val="24"/>
          <w:szCs w:val="24"/>
        </w:rPr>
        <w:t xml:space="preserve"> учреждений в кратности </w:t>
      </w:r>
      <w:r w:rsidR="00935788">
        <w:rPr>
          <w:rFonts w:ascii="Arial" w:hAnsi="Arial" w:cs="Arial"/>
          <w:sz w:val="24"/>
          <w:szCs w:val="24"/>
        </w:rPr>
        <w:t>муниципального образования «</w:t>
      </w:r>
      <w:r w:rsidR="002736E7">
        <w:rPr>
          <w:rFonts w:ascii="Arial" w:hAnsi="Arial" w:cs="Arial"/>
          <w:sz w:val="24"/>
          <w:szCs w:val="24"/>
        </w:rPr>
        <w:t>Троицкий</w:t>
      </w:r>
      <w:r w:rsidR="00935788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93578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935788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9A5793">
        <w:rPr>
          <w:rFonts w:ascii="Arial" w:hAnsi="Arial" w:cs="Arial"/>
          <w:sz w:val="24"/>
          <w:szCs w:val="24"/>
        </w:rPr>
        <w:t>от 1 до 5.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2.Утвердить Правила исчисления размера средней заработной платы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="004761DA">
        <w:rPr>
          <w:rFonts w:ascii="Arial" w:hAnsi="Arial" w:cs="Arial"/>
          <w:sz w:val="24"/>
          <w:szCs w:val="24"/>
        </w:rPr>
        <w:t xml:space="preserve">руководителей, их заместителей, главных бухгалтеров  муниципальных </w:t>
      </w:r>
      <w:r w:rsidRPr="009A5793">
        <w:rPr>
          <w:rFonts w:ascii="Arial" w:hAnsi="Arial" w:cs="Arial"/>
          <w:sz w:val="24"/>
          <w:szCs w:val="24"/>
        </w:rPr>
        <w:t>учреждений</w:t>
      </w:r>
      <w:r w:rsidR="004761DA">
        <w:rPr>
          <w:rFonts w:ascii="Arial" w:hAnsi="Arial" w:cs="Arial"/>
          <w:sz w:val="24"/>
          <w:szCs w:val="24"/>
        </w:rPr>
        <w:t xml:space="preserve"> МО «</w:t>
      </w:r>
      <w:r w:rsidR="002736E7">
        <w:rPr>
          <w:rFonts w:ascii="Arial" w:hAnsi="Arial" w:cs="Arial"/>
          <w:sz w:val="24"/>
          <w:szCs w:val="24"/>
        </w:rPr>
        <w:t>Троицкий</w:t>
      </w:r>
      <w:r w:rsidR="004761D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4761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4761DA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9A5793">
        <w:rPr>
          <w:rFonts w:ascii="Arial" w:hAnsi="Arial" w:cs="Arial"/>
          <w:sz w:val="24"/>
          <w:szCs w:val="24"/>
        </w:rPr>
        <w:t xml:space="preserve"> для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определения соотношения средней заработн</w:t>
      </w:r>
      <w:r w:rsidR="004761DA">
        <w:rPr>
          <w:rFonts w:ascii="Arial" w:hAnsi="Arial" w:cs="Arial"/>
          <w:sz w:val="24"/>
          <w:szCs w:val="24"/>
        </w:rPr>
        <w:t xml:space="preserve">ой платы руководителей, их заместителей. Главных бухгалтеров муниципальных </w:t>
      </w:r>
      <w:r w:rsidRPr="009A5793">
        <w:rPr>
          <w:rFonts w:ascii="Arial" w:hAnsi="Arial" w:cs="Arial"/>
          <w:sz w:val="24"/>
          <w:szCs w:val="24"/>
        </w:rPr>
        <w:t xml:space="preserve"> учреждений</w:t>
      </w:r>
      <w:r w:rsidR="004761DA">
        <w:rPr>
          <w:rFonts w:ascii="Arial" w:hAnsi="Arial" w:cs="Arial"/>
          <w:sz w:val="24"/>
          <w:szCs w:val="24"/>
        </w:rPr>
        <w:t>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(Приложение 1).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3.Осуществлять ежеквартальный мониторинг выполнения установленного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 xml:space="preserve">предельного уровня соотношения средней </w:t>
      </w:r>
      <w:r w:rsidR="004761DA">
        <w:rPr>
          <w:rFonts w:ascii="Arial" w:hAnsi="Arial" w:cs="Arial"/>
          <w:sz w:val="24"/>
          <w:szCs w:val="24"/>
        </w:rPr>
        <w:t xml:space="preserve">заработной платы руководителей, их заместителей, главных бухгалтеров </w:t>
      </w:r>
      <w:r w:rsidRPr="009A5793">
        <w:rPr>
          <w:rFonts w:ascii="Arial" w:hAnsi="Arial" w:cs="Arial"/>
          <w:sz w:val="24"/>
          <w:szCs w:val="24"/>
        </w:rPr>
        <w:t xml:space="preserve"> муниципаль</w:t>
      </w:r>
      <w:r w:rsidR="004761DA">
        <w:rPr>
          <w:rFonts w:ascii="Arial" w:hAnsi="Arial" w:cs="Arial"/>
          <w:sz w:val="24"/>
          <w:szCs w:val="24"/>
        </w:rPr>
        <w:t xml:space="preserve">ных 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учреждений по прилагаемой форме (Приложение 2).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4.</w:t>
      </w:r>
      <w:proofErr w:type="gramStart"/>
      <w:r w:rsidRPr="009A5793">
        <w:rPr>
          <w:rFonts w:ascii="Arial" w:hAnsi="Arial" w:cs="Arial"/>
          <w:sz w:val="24"/>
          <w:szCs w:val="24"/>
        </w:rPr>
        <w:t>Разместить</w:t>
      </w:r>
      <w:proofErr w:type="gramEnd"/>
      <w:r w:rsidRPr="009A579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="004761DA">
        <w:rPr>
          <w:rFonts w:ascii="Arial" w:hAnsi="Arial" w:cs="Arial"/>
          <w:sz w:val="24"/>
          <w:szCs w:val="24"/>
        </w:rPr>
        <w:t xml:space="preserve">Администрации </w:t>
      </w:r>
      <w:r w:rsidR="002736E7">
        <w:rPr>
          <w:rFonts w:ascii="Arial" w:hAnsi="Arial" w:cs="Arial"/>
          <w:sz w:val="24"/>
          <w:szCs w:val="24"/>
        </w:rPr>
        <w:t>Троицкого</w:t>
      </w:r>
      <w:r w:rsidR="004761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761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4761DA">
        <w:rPr>
          <w:rFonts w:ascii="Arial" w:hAnsi="Arial" w:cs="Arial"/>
          <w:sz w:val="24"/>
          <w:szCs w:val="24"/>
        </w:rPr>
        <w:t xml:space="preserve"> района</w:t>
      </w:r>
      <w:r w:rsidRPr="009A5793">
        <w:rPr>
          <w:rFonts w:ascii="Arial" w:hAnsi="Arial" w:cs="Arial"/>
          <w:sz w:val="24"/>
          <w:szCs w:val="24"/>
        </w:rPr>
        <w:t xml:space="preserve"> в сети И</w:t>
      </w:r>
      <w:r w:rsidR="004761DA">
        <w:rPr>
          <w:rFonts w:ascii="Arial" w:hAnsi="Arial" w:cs="Arial"/>
          <w:sz w:val="24"/>
          <w:szCs w:val="24"/>
        </w:rPr>
        <w:t>нтернет</w:t>
      </w:r>
      <w:r w:rsidRPr="009A5793">
        <w:rPr>
          <w:rFonts w:ascii="Arial" w:hAnsi="Arial" w:cs="Arial"/>
          <w:sz w:val="24"/>
          <w:szCs w:val="24"/>
        </w:rPr>
        <w:t>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5.</w:t>
      </w:r>
      <w:proofErr w:type="gramStart"/>
      <w:r w:rsidRPr="009A57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5793">
        <w:rPr>
          <w:rFonts w:ascii="Arial" w:hAnsi="Arial" w:cs="Arial"/>
          <w:sz w:val="24"/>
          <w:szCs w:val="24"/>
        </w:rPr>
        <w:t xml:space="preserve"> исполнением насто</w:t>
      </w:r>
      <w:r w:rsidR="004761DA"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Pr="009A5793">
        <w:rPr>
          <w:rFonts w:ascii="Arial" w:hAnsi="Arial" w:cs="Arial"/>
          <w:sz w:val="24"/>
          <w:szCs w:val="24"/>
        </w:rPr>
        <w:t>.</w:t>
      </w:r>
    </w:p>
    <w:p w:rsid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6. Настоящее постановление вступает в</w:t>
      </w:r>
      <w:r w:rsidR="004761DA">
        <w:rPr>
          <w:rFonts w:ascii="Arial" w:hAnsi="Arial" w:cs="Arial"/>
          <w:sz w:val="24"/>
          <w:szCs w:val="24"/>
        </w:rPr>
        <w:t xml:space="preserve"> силу с момента его официального опубликования</w:t>
      </w:r>
      <w:r w:rsidRPr="009A5793">
        <w:rPr>
          <w:rFonts w:ascii="Arial" w:hAnsi="Arial" w:cs="Arial"/>
          <w:sz w:val="24"/>
          <w:szCs w:val="24"/>
        </w:rPr>
        <w:t>.</w:t>
      </w:r>
    </w:p>
    <w:p w:rsidR="004730B8" w:rsidRDefault="004730B8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0B8" w:rsidRPr="00B02148" w:rsidRDefault="004730B8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1DA" w:rsidRDefault="004761DA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2736E7">
        <w:rPr>
          <w:rFonts w:ascii="Arial" w:hAnsi="Arial" w:cs="Arial"/>
          <w:b/>
          <w:bCs/>
          <w:sz w:val="24"/>
          <w:szCs w:val="24"/>
        </w:rPr>
        <w:t>Троицкого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9A5793" w:rsidRPr="009A5793" w:rsidRDefault="004761DA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9A5793" w:rsidRPr="009A5793">
        <w:rPr>
          <w:rFonts w:ascii="Arial" w:hAnsi="Arial" w:cs="Arial"/>
          <w:b/>
          <w:bCs/>
          <w:sz w:val="24"/>
          <w:szCs w:val="24"/>
        </w:rPr>
        <w:t xml:space="preserve"> </w:t>
      </w:r>
      <w:r w:rsidR="009A5793" w:rsidRPr="00B02148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4730B8">
        <w:rPr>
          <w:rFonts w:ascii="Arial" w:hAnsi="Arial" w:cs="Arial"/>
          <w:b/>
          <w:bCs/>
          <w:sz w:val="24"/>
          <w:szCs w:val="24"/>
        </w:rPr>
        <w:t xml:space="preserve">А.В. </w:t>
      </w:r>
      <w:proofErr w:type="spellStart"/>
      <w:r w:rsidR="004730B8">
        <w:rPr>
          <w:rFonts w:ascii="Arial" w:hAnsi="Arial" w:cs="Arial"/>
          <w:b/>
          <w:bCs/>
          <w:sz w:val="24"/>
          <w:szCs w:val="24"/>
        </w:rPr>
        <w:t>Асютиков</w:t>
      </w:r>
      <w:proofErr w:type="spellEnd"/>
    </w:p>
    <w:p w:rsidR="009A5793" w:rsidRPr="00B02148" w:rsidRDefault="009A5793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5793" w:rsidRPr="00B02148" w:rsidRDefault="009A5793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5793" w:rsidRPr="00B02148" w:rsidRDefault="009A5793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5793" w:rsidRPr="00B02148" w:rsidRDefault="009A5793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626D0" w:rsidRDefault="00B626D0" w:rsidP="004761D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3"/>
          <w:szCs w:val="23"/>
        </w:rPr>
      </w:pPr>
    </w:p>
    <w:p w:rsidR="009A5793" w:rsidRPr="009A5793" w:rsidRDefault="009A5793" w:rsidP="004761D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3"/>
          <w:szCs w:val="23"/>
        </w:rPr>
      </w:pPr>
      <w:r w:rsidRPr="009A5793">
        <w:rPr>
          <w:rFonts w:ascii="Arial" w:hAnsi="Arial" w:cs="Arial"/>
          <w:sz w:val="23"/>
          <w:szCs w:val="23"/>
        </w:rPr>
        <w:lastRenderedPageBreak/>
        <w:t>Приложение № 1</w:t>
      </w:r>
    </w:p>
    <w:p w:rsidR="009A5793" w:rsidRPr="009A5793" w:rsidRDefault="009A5793" w:rsidP="004761D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3"/>
          <w:szCs w:val="23"/>
        </w:rPr>
      </w:pPr>
      <w:r w:rsidRPr="009A5793">
        <w:rPr>
          <w:rFonts w:ascii="Arial" w:hAnsi="Arial" w:cs="Arial"/>
          <w:sz w:val="23"/>
          <w:szCs w:val="23"/>
        </w:rPr>
        <w:t>к постановлению Администрации</w:t>
      </w:r>
    </w:p>
    <w:p w:rsidR="009A5793" w:rsidRPr="009A5793" w:rsidRDefault="002736E7" w:rsidP="004761D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Троицкого</w:t>
      </w:r>
      <w:r w:rsidR="004761DA">
        <w:rPr>
          <w:rFonts w:ascii="Arial" w:hAnsi="Arial" w:cs="Arial"/>
          <w:sz w:val="23"/>
          <w:szCs w:val="23"/>
        </w:rPr>
        <w:t xml:space="preserve"> сельсовета                      </w:t>
      </w:r>
      <w:proofErr w:type="spellStart"/>
      <w:r w:rsidR="004761DA">
        <w:rPr>
          <w:rFonts w:ascii="Arial" w:hAnsi="Arial" w:cs="Arial"/>
          <w:sz w:val="23"/>
          <w:szCs w:val="23"/>
        </w:rPr>
        <w:t>Железногорского</w:t>
      </w:r>
      <w:proofErr w:type="spellEnd"/>
      <w:r w:rsidR="004761DA">
        <w:rPr>
          <w:rFonts w:ascii="Arial" w:hAnsi="Arial" w:cs="Arial"/>
          <w:sz w:val="23"/>
          <w:szCs w:val="23"/>
        </w:rPr>
        <w:t xml:space="preserve"> района</w:t>
      </w:r>
    </w:p>
    <w:p w:rsidR="009A5793" w:rsidRPr="009A5793" w:rsidRDefault="00B626D0" w:rsidP="004761D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28.12.2016г. №152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793">
        <w:rPr>
          <w:rFonts w:ascii="Arial" w:hAnsi="Arial" w:cs="Arial"/>
          <w:b/>
          <w:bCs/>
          <w:sz w:val="24"/>
          <w:szCs w:val="24"/>
        </w:rPr>
        <w:t>Правила</w:t>
      </w:r>
    </w:p>
    <w:p w:rsidR="009A5793" w:rsidRPr="009A5793" w:rsidRDefault="009A5793" w:rsidP="00EE5A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793">
        <w:rPr>
          <w:rFonts w:ascii="Arial" w:hAnsi="Arial" w:cs="Arial"/>
          <w:b/>
          <w:bCs/>
          <w:sz w:val="24"/>
          <w:szCs w:val="24"/>
        </w:rPr>
        <w:t>исчисления размера средней заработной</w:t>
      </w:r>
      <w:r w:rsidR="004761DA">
        <w:rPr>
          <w:rFonts w:ascii="Arial" w:hAnsi="Arial" w:cs="Arial"/>
          <w:b/>
          <w:bCs/>
          <w:sz w:val="24"/>
          <w:szCs w:val="24"/>
        </w:rPr>
        <w:t xml:space="preserve"> платы руководителей, их заместителей, главных бухгалтеров</w:t>
      </w:r>
      <w:r w:rsidR="00EE5A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793">
        <w:rPr>
          <w:rFonts w:ascii="Arial" w:hAnsi="Arial" w:cs="Arial"/>
          <w:b/>
          <w:bCs/>
          <w:sz w:val="24"/>
          <w:szCs w:val="24"/>
        </w:rPr>
        <w:t>муниципальных  учреждений</w:t>
      </w:r>
      <w:r w:rsidR="00EE5A74">
        <w:rPr>
          <w:rFonts w:ascii="Arial" w:hAnsi="Arial" w:cs="Arial"/>
          <w:b/>
          <w:bCs/>
          <w:sz w:val="24"/>
          <w:szCs w:val="24"/>
        </w:rPr>
        <w:t xml:space="preserve"> МО «</w:t>
      </w:r>
      <w:r w:rsidR="002736E7">
        <w:rPr>
          <w:rFonts w:ascii="Arial" w:hAnsi="Arial" w:cs="Arial"/>
          <w:b/>
          <w:bCs/>
          <w:sz w:val="24"/>
          <w:szCs w:val="24"/>
        </w:rPr>
        <w:t>Троицкий</w:t>
      </w:r>
      <w:r w:rsidR="00EE5A74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r w:rsidRPr="009A5793">
        <w:rPr>
          <w:rFonts w:ascii="Arial" w:hAnsi="Arial" w:cs="Arial"/>
          <w:b/>
          <w:bCs/>
          <w:sz w:val="24"/>
          <w:szCs w:val="24"/>
        </w:rPr>
        <w:t xml:space="preserve"> для определения</w:t>
      </w:r>
    </w:p>
    <w:p w:rsidR="009A5793" w:rsidRDefault="009A5793" w:rsidP="00FB5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793">
        <w:rPr>
          <w:rFonts w:ascii="Arial" w:hAnsi="Arial" w:cs="Arial"/>
          <w:b/>
          <w:bCs/>
          <w:sz w:val="24"/>
          <w:szCs w:val="24"/>
        </w:rPr>
        <w:t>соотношения средней заработной платы руководителей</w:t>
      </w:r>
      <w:r w:rsidR="00FB51FA">
        <w:rPr>
          <w:rFonts w:ascii="Arial" w:hAnsi="Arial" w:cs="Arial"/>
          <w:b/>
          <w:bCs/>
          <w:sz w:val="24"/>
          <w:szCs w:val="24"/>
        </w:rPr>
        <w:t xml:space="preserve">, их заместителей, главных бухгалтеров </w:t>
      </w:r>
      <w:r w:rsidRPr="009A5793">
        <w:rPr>
          <w:rFonts w:ascii="Arial" w:hAnsi="Arial" w:cs="Arial"/>
          <w:b/>
          <w:bCs/>
          <w:sz w:val="24"/>
          <w:szCs w:val="24"/>
        </w:rPr>
        <w:t xml:space="preserve"> муниципальных учреждений</w:t>
      </w:r>
    </w:p>
    <w:p w:rsidR="00B02148" w:rsidRPr="009A5793" w:rsidRDefault="00B02148" w:rsidP="009A5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1. Настоящие Правила регулируют вопросы исчисления размера средней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заработной платы руководителей</w:t>
      </w:r>
      <w:r w:rsidR="0097071E">
        <w:rPr>
          <w:rFonts w:ascii="Arial" w:hAnsi="Arial" w:cs="Arial"/>
          <w:sz w:val="24"/>
          <w:szCs w:val="24"/>
        </w:rPr>
        <w:t xml:space="preserve">, их заместителей, главных бухгалтеров </w:t>
      </w:r>
      <w:r w:rsidRPr="009A5793">
        <w:rPr>
          <w:rFonts w:ascii="Arial" w:hAnsi="Arial" w:cs="Arial"/>
          <w:sz w:val="24"/>
          <w:szCs w:val="24"/>
        </w:rPr>
        <w:t xml:space="preserve"> муниципальных учреждений для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определения соотношения средней заработной платы руководителей</w:t>
      </w:r>
      <w:r w:rsidR="0097071E">
        <w:rPr>
          <w:rFonts w:ascii="Arial" w:hAnsi="Arial" w:cs="Arial"/>
          <w:sz w:val="24"/>
          <w:szCs w:val="24"/>
        </w:rPr>
        <w:t xml:space="preserve">, их заместителей, главных бухгалтеров </w:t>
      </w:r>
      <w:r w:rsidRPr="009A5793">
        <w:rPr>
          <w:rFonts w:ascii="Arial" w:hAnsi="Arial" w:cs="Arial"/>
          <w:sz w:val="24"/>
          <w:szCs w:val="24"/>
        </w:rPr>
        <w:t xml:space="preserve"> муниципальных учреждений (далее -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учреждения) в расчетном периоде.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2. Расчетными периодами для определения соотношения средней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заработной платы руководителей</w:t>
      </w:r>
      <w:r w:rsidR="0097071E">
        <w:rPr>
          <w:rFonts w:ascii="Arial" w:hAnsi="Arial" w:cs="Arial"/>
          <w:sz w:val="24"/>
          <w:szCs w:val="24"/>
        </w:rPr>
        <w:t>, их заместителей, главных бухгалтеров муниципальных учреждений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 xml:space="preserve"> являются три месяца, шесть месяцев, девять месяцев текущего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календарного года, а также текущий календарный год.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3. При исчислении средней зара</w:t>
      </w:r>
      <w:r w:rsidR="0097071E">
        <w:rPr>
          <w:rFonts w:ascii="Arial" w:hAnsi="Arial" w:cs="Arial"/>
          <w:sz w:val="24"/>
          <w:szCs w:val="24"/>
        </w:rPr>
        <w:t>ботной платы руководителей, их заместителей, главных бухгалтеров муниципальных</w:t>
      </w:r>
      <w:r w:rsidRPr="009A5793">
        <w:rPr>
          <w:rFonts w:ascii="Arial" w:hAnsi="Arial" w:cs="Arial"/>
          <w:sz w:val="24"/>
          <w:szCs w:val="24"/>
        </w:rPr>
        <w:t xml:space="preserve"> учреждений учитываются оклады (должностные оклады), ставки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заработной платы, выплаты компенсационного и стимулирующего характера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независимо от финансовых источников, за счет которых осуществляются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данные выплаты.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 xml:space="preserve">4. Средняя заработная плата руководителя </w:t>
      </w:r>
      <w:r w:rsidR="0097071E">
        <w:rPr>
          <w:rFonts w:ascii="Arial" w:hAnsi="Arial" w:cs="Arial"/>
          <w:sz w:val="24"/>
          <w:szCs w:val="24"/>
        </w:rPr>
        <w:t xml:space="preserve">муниципального </w:t>
      </w:r>
      <w:r w:rsidRPr="009A5793">
        <w:rPr>
          <w:rFonts w:ascii="Arial" w:hAnsi="Arial" w:cs="Arial"/>
          <w:sz w:val="24"/>
          <w:szCs w:val="24"/>
        </w:rPr>
        <w:t>учреждения исчисляется путем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умножения среднего дневного заработка на среднемесячное количество рабочих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дней в расчетном периоде.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Средний дневной заработок определяется путем деления суммы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должностных окладов, компенсационных и стимулирующих выплат,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 xml:space="preserve">начисленных руководителю </w:t>
      </w:r>
      <w:r w:rsidR="0097071E">
        <w:rPr>
          <w:rFonts w:ascii="Arial" w:hAnsi="Arial" w:cs="Arial"/>
          <w:sz w:val="24"/>
          <w:szCs w:val="24"/>
        </w:rPr>
        <w:t xml:space="preserve">муниципального </w:t>
      </w:r>
      <w:r w:rsidRPr="009A5793">
        <w:rPr>
          <w:rFonts w:ascii="Arial" w:hAnsi="Arial" w:cs="Arial"/>
          <w:sz w:val="24"/>
          <w:szCs w:val="24"/>
        </w:rPr>
        <w:t>учреждения в расчетном периоде, на количество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рабочих дней, фактически отработанных в расчетном периоде.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5793">
        <w:rPr>
          <w:rFonts w:ascii="Arial" w:hAnsi="Arial" w:cs="Arial"/>
          <w:sz w:val="24"/>
          <w:szCs w:val="24"/>
        </w:rPr>
        <w:t>Среднемесячное количество рабочих дней в расчетном периоде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определяется путем сложения количества рабочих дней (в зависимости от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 xml:space="preserve">установленной руководителю </w:t>
      </w:r>
      <w:r w:rsidR="0097071E">
        <w:rPr>
          <w:rFonts w:ascii="Arial" w:hAnsi="Arial" w:cs="Arial"/>
          <w:sz w:val="24"/>
          <w:szCs w:val="24"/>
        </w:rPr>
        <w:t xml:space="preserve">муниципального </w:t>
      </w:r>
      <w:r w:rsidRPr="009A5793">
        <w:rPr>
          <w:rFonts w:ascii="Arial" w:hAnsi="Arial" w:cs="Arial"/>
          <w:sz w:val="24"/>
          <w:szCs w:val="24"/>
        </w:rPr>
        <w:t>учреждения продолжительности рабочей недели -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пять или шесть дней) в каждом месяце расчетного периода и деления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полученной суммы на количество месяцев в расчетном периоде.</w:t>
      </w:r>
      <w:proofErr w:type="gramEnd"/>
      <w:r w:rsidRPr="009A5793">
        <w:rPr>
          <w:rFonts w:ascii="Arial" w:hAnsi="Arial" w:cs="Arial"/>
          <w:sz w:val="24"/>
          <w:szCs w:val="24"/>
        </w:rPr>
        <w:t xml:space="preserve"> Полученное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значение среднемесячного количества рабочих дней в расчетном периоде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округляется до первого десятичного знака после запятой.</w:t>
      </w:r>
    </w:p>
    <w:p w:rsidR="009A5793" w:rsidRPr="009A5793" w:rsidRDefault="009A5793" w:rsidP="009A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 xml:space="preserve">При исчислении средней заработной платы руководителя </w:t>
      </w:r>
      <w:r w:rsidR="0097071E">
        <w:rPr>
          <w:rFonts w:ascii="Arial" w:hAnsi="Arial" w:cs="Arial"/>
          <w:sz w:val="24"/>
          <w:szCs w:val="24"/>
        </w:rPr>
        <w:t xml:space="preserve">муниципального </w:t>
      </w:r>
      <w:r w:rsidRPr="009A5793">
        <w:rPr>
          <w:rFonts w:ascii="Arial" w:hAnsi="Arial" w:cs="Arial"/>
          <w:sz w:val="24"/>
          <w:szCs w:val="24"/>
        </w:rPr>
        <w:t>учреждения,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назначенного на должность в текущем календарном году, из расчетного периода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исключаются месяцы, предшествующие месяцу, в котором руководитель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="0097071E">
        <w:rPr>
          <w:rFonts w:ascii="Arial" w:hAnsi="Arial" w:cs="Arial"/>
          <w:sz w:val="24"/>
          <w:szCs w:val="24"/>
        </w:rPr>
        <w:t xml:space="preserve">муниципального </w:t>
      </w:r>
      <w:r w:rsidRPr="009A5793">
        <w:rPr>
          <w:rFonts w:ascii="Arial" w:hAnsi="Arial" w:cs="Arial"/>
          <w:sz w:val="24"/>
          <w:szCs w:val="24"/>
        </w:rPr>
        <w:t>учреждения приступил к исполнению трудовых обязанностей.</w:t>
      </w:r>
    </w:p>
    <w:p w:rsidR="009A5793" w:rsidRPr="009A5793" w:rsidRDefault="009A5793" w:rsidP="003B7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5. Сред</w:t>
      </w:r>
      <w:r w:rsidR="0097071E">
        <w:rPr>
          <w:rFonts w:ascii="Arial" w:hAnsi="Arial" w:cs="Arial"/>
          <w:sz w:val="24"/>
          <w:szCs w:val="24"/>
        </w:rPr>
        <w:t xml:space="preserve">няя заработная плата заместителей руководителя, главных бухгалтеров муниципального </w:t>
      </w:r>
      <w:r w:rsidRPr="009A5793">
        <w:rPr>
          <w:rFonts w:ascii="Arial" w:hAnsi="Arial" w:cs="Arial"/>
          <w:sz w:val="24"/>
          <w:szCs w:val="24"/>
        </w:rPr>
        <w:t>учреждения исчисляется путем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деления суммы окладов (должностных окладов), ставок заработной платы,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компенсационных и стимулирующих выплат, начисленных работникам</w:t>
      </w:r>
      <w:r w:rsidRPr="00B02148">
        <w:rPr>
          <w:rFonts w:ascii="Arial" w:hAnsi="Arial" w:cs="Arial"/>
          <w:sz w:val="24"/>
          <w:szCs w:val="24"/>
        </w:rPr>
        <w:t xml:space="preserve"> </w:t>
      </w:r>
      <w:r w:rsidR="0097071E">
        <w:rPr>
          <w:rFonts w:ascii="Arial" w:hAnsi="Arial" w:cs="Arial"/>
          <w:sz w:val="24"/>
          <w:szCs w:val="24"/>
        </w:rPr>
        <w:t xml:space="preserve"> муниципального </w:t>
      </w:r>
      <w:r w:rsidRPr="009A5793">
        <w:rPr>
          <w:rFonts w:ascii="Arial" w:hAnsi="Arial" w:cs="Arial"/>
          <w:sz w:val="24"/>
          <w:szCs w:val="24"/>
        </w:rPr>
        <w:t>учреждения в расчетном периоде, на сумму среднемесячной численности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работников учреждения в каждом месяце расчетного периода.</w:t>
      </w:r>
    </w:p>
    <w:p w:rsidR="009A5793" w:rsidRPr="009A5793" w:rsidRDefault="009A5793" w:rsidP="003B7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lastRenderedPageBreak/>
        <w:t>6. Среднемесячная численность работников учреждения определяется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пропорционально фактически отработанному времени (на основании данных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табеля учета рабочего времени).</w:t>
      </w:r>
    </w:p>
    <w:p w:rsidR="009A5793" w:rsidRPr="009A5793" w:rsidRDefault="009A5793" w:rsidP="003B7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7. При определении среднемесячной численности работников учреждения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учитывается среднемесячная численность работников, работающих на условиях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полного рабочего времени, среднемесячная численность работников,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работающих на условиях неполного рабочего времени, и среднемесячная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численность работников, являющихся совместителями.</w:t>
      </w:r>
    </w:p>
    <w:p w:rsidR="009A5793" w:rsidRPr="009A5793" w:rsidRDefault="009A5793" w:rsidP="003B7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>8. Среднемесячная численность работников учреждения рассчитывается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путем суммирования количества рабочих дней, фактически отработанных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каждым работником в расчетном месяце, и деления полученной суммы на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количество рабочих дней в расчетном месяце (в зависимости от установленной</w:t>
      </w:r>
      <w:r w:rsidR="003B7646" w:rsidRPr="00B02148">
        <w:rPr>
          <w:rFonts w:ascii="Arial" w:hAnsi="Arial" w:cs="Arial"/>
          <w:sz w:val="24"/>
          <w:szCs w:val="24"/>
        </w:rPr>
        <w:t xml:space="preserve"> </w:t>
      </w:r>
      <w:r w:rsidRPr="009A5793">
        <w:rPr>
          <w:rFonts w:ascii="Arial" w:hAnsi="Arial" w:cs="Arial"/>
          <w:sz w:val="24"/>
          <w:szCs w:val="24"/>
        </w:rPr>
        <w:t>в учреждении продолжительности рабочей недели - пять или шесть дней).</w:t>
      </w: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646" w:rsidRPr="00B02148" w:rsidRDefault="003B7646" w:rsidP="009A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7646" w:rsidRPr="00B02148" w:rsidSect="00F02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793" w:rsidRPr="009A5793" w:rsidRDefault="00493AC6" w:rsidP="00493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9A5793" w:rsidRPr="009A5793">
        <w:rPr>
          <w:rFonts w:ascii="Arial" w:hAnsi="Arial" w:cs="Arial"/>
          <w:sz w:val="24"/>
          <w:szCs w:val="24"/>
        </w:rPr>
        <w:t>риложение № 2</w:t>
      </w:r>
    </w:p>
    <w:p w:rsidR="00493AC6" w:rsidRDefault="009A5793" w:rsidP="00CB2B1C">
      <w:pPr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4"/>
          <w:szCs w:val="24"/>
        </w:rPr>
      </w:pPr>
      <w:r w:rsidRPr="009A5793">
        <w:rPr>
          <w:rFonts w:ascii="Arial" w:hAnsi="Arial" w:cs="Arial"/>
          <w:sz w:val="24"/>
          <w:szCs w:val="24"/>
        </w:rPr>
        <w:t xml:space="preserve"> </w:t>
      </w:r>
      <w:r w:rsidR="00493AC6">
        <w:rPr>
          <w:rFonts w:ascii="Arial" w:hAnsi="Arial" w:cs="Arial"/>
          <w:sz w:val="24"/>
          <w:szCs w:val="24"/>
        </w:rPr>
        <w:t xml:space="preserve"> к постановлению Администраци</w:t>
      </w:r>
      <w:r w:rsidR="00B626D0">
        <w:rPr>
          <w:rFonts w:ascii="Arial" w:hAnsi="Arial" w:cs="Arial"/>
          <w:sz w:val="24"/>
          <w:szCs w:val="24"/>
        </w:rPr>
        <w:t>и</w:t>
      </w:r>
      <w:r w:rsidR="00CB2B1C">
        <w:rPr>
          <w:rFonts w:ascii="Arial" w:hAnsi="Arial" w:cs="Arial"/>
          <w:sz w:val="24"/>
          <w:szCs w:val="24"/>
        </w:rPr>
        <w:t xml:space="preserve"> </w:t>
      </w:r>
      <w:r w:rsidR="00493AC6">
        <w:rPr>
          <w:rFonts w:ascii="Arial" w:hAnsi="Arial" w:cs="Arial"/>
          <w:sz w:val="24"/>
          <w:szCs w:val="24"/>
        </w:rPr>
        <w:t xml:space="preserve"> </w:t>
      </w:r>
      <w:r w:rsidR="002736E7">
        <w:rPr>
          <w:rFonts w:ascii="Arial" w:hAnsi="Arial" w:cs="Arial"/>
          <w:sz w:val="24"/>
          <w:szCs w:val="24"/>
        </w:rPr>
        <w:t>Троицкого</w:t>
      </w:r>
      <w:r w:rsidR="00493AC6">
        <w:rPr>
          <w:rFonts w:ascii="Arial" w:hAnsi="Arial" w:cs="Arial"/>
          <w:sz w:val="24"/>
          <w:szCs w:val="24"/>
        </w:rPr>
        <w:t xml:space="preserve"> сельсовета</w:t>
      </w:r>
    </w:p>
    <w:p w:rsidR="009A5793" w:rsidRDefault="00493AC6" w:rsidP="00493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493AC6" w:rsidRPr="009A5793" w:rsidRDefault="004730B8" w:rsidP="00493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26D0">
        <w:rPr>
          <w:rFonts w:ascii="Arial" w:hAnsi="Arial" w:cs="Arial"/>
          <w:sz w:val="24"/>
          <w:szCs w:val="24"/>
        </w:rPr>
        <w:t>т 28.12.2016г. №152</w:t>
      </w:r>
    </w:p>
    <w:p w:rsidR="00493AC6" w:rsidRDefault="00493AC6" w:rsidP="00493AC6">
      <w:pPr>
        <w:rPr>
          <w:rFonts w:ascii="Arial" w:hAnsi="Arial" w:cs="Arial"/>
        </w:rPr>
      </w:pPr>
    </w:p>
    <w:p w:rsidR="003B7646" w:rsidRPr="00B02148" w:rsidRDefault="003B7646" w:rsidP="00493AC6">
      <w:pPr>
        <w:jc w:val="center"/>
        <w:rPr>
          <w:rFonts w:ascii="Arial" w:hAnsi="Arial" w:cs="Arial"/>
          <w:b/>
          <w:sz w:val="24"/>
          <w:szCs w:val="24"/>
        </w:rPr>
      </w:pPr>
      <w:r w:rsidRPr="00B02148">
        <w:rPr>
          <w:rFonts w:ascii="Arial" w:hAnsi="Arial" w:cs="Arial"/>
          <w:b/>
          <w:sz w:val="24"/>
          <w:szCs w:val="24"/>
        </w:rPr>
        <w:t>Форма мониторинга соотношения средней з</w:t>
      </w:r>
      <w:r w:rsidR="00493AC6">
        <w:rPr>
          <w:rFonts w:ascii="Arial" w:hAnsi="Arial" w:cs="Arial"/>
          <w:b/>
          <w:sz w:val="24"/>
          <w:szCs w:val="24"/>
        </w:rPr>
        <w:t xml:space="preserve">аработной платы руководителей, их заместителей, главных бухгалтеров  муниципальных </w:t>
      </w:r>
      <w:r w:rsidRPr="00B02148">
        <w:rPr>
          <w:rFonts w:ascii="Arial" w:hAnsi="Arial" w:cs="Arial"/>
          <w:b/>
          <w:sz w:val="24"/>
          <w:szCs w:val="24"/>
        </w:rPr>
        <w:t xml:space="preserve"> учреждений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13"/>
        <w:gridCol w:w="553"/>
        <w:gridCol w:w="635"/>
        <w:gridCol w:w="441"/>
        <w:gridCol w:w="588"/>
        <w:gridCol w:w="552"/>
        <w:gridCol w:w="396"/>
        <w:gridCol w:w="469"/>
        <w:gridCol w:w="708"/>
        <w:gridCol w:w="471"/>
        <w:gridCol w:w="515"/>
        <w:gridCol w:w="651"/>
        <w:gridCol w:w="613"/>
        <w:gridCol w:w="594"/>
        <w:gridCol w:w="558"/>
        <w:gridCol w:w="600"/>
        <w:gridCol w:w="372"/>
      </w:tblGrid>
      <w:tr w:rsidR="003B7646" w:rsidRPr="00B02148" w:rsidTr="00493AC6">
        <w:tc>
          <w:tcPr>
            <w:tcW w:w="18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5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январь</w:t>
            </w:r>
          </w:p>
        </w:tc>
        <w:tc>
          <w:tcPr>
            <w:tcW w:w="58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  <w:tc>
          <w:tcPr>
            <w:tcW w:w="416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547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1 квартал</w:t>
            </w:r>
          </w:p>
        </w:tc>
        <w:tc>
          <w:tcPr>
            <w:tcW w:w="515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376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  <w:tc>
          <w:tcPr>
            <w:tcW w:w="441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  <w:tc>
          <w:tcPr>
            <w:tcW w:w="654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полугодие</w:t>
            </w:r>
          </w:p>
        </w:tc>
        <w:tc>
          <w:tcPr>
            <w:tcW w:w="44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июль</w:t>
            </w:r>
          </w:p>
        </w:tc>
        <w:tc>
          <w:tcPr>
            <w:tcW w:w="48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</w:p>
        </w:tc>
        <w:tc>
          <w:tcPr>
            <w:tcW w:w="60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сентябрь</w:t>
            </w:r>
          </w:p>
        </w:tc>
        <w:tc>
          <w:tcPr>
            <w:tcW w:w="56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9 месяцев</w:t>
            </w:r>
          </w:p>
        </w:tc>
        <w:tc>
          <w:tcPr>
            <w:tcW w:w="55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52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ноябрь</w:t>
            </w:r>
          </w:p>
        </w:tc>
        <w:tc>
          <w:tcPr>
            <w:tcW w:w="558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декабрь</w:t>
            </w:r>
          </w:p>
        </w:tc>
        <w:tc>
          <w:tcPr>
            <w:tcW w:w="355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фактически отработано дней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средняя заработная плата руководителя </w:t>
            </w:r>
            <w:r w:rsidRPr="00493AC6">
              <w:rPr>
                <w:rFonts w:ascii="Arial" w:hAnsi="Arial" w:cs="Arial"/>
                <w:sz w:val="16"/>
                <w:szCs w:val="16"/>
              </w:rPr>
              <w:t>(сумма заработной платы руководителя/кол-во отработанных дней)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количество рабочих дней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количество рабочих месяцев в расчетном периоде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1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4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8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60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5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2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5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среднемесячное количество рабочих дней </w:t>
            </w:r>
            <w:r w:rsidRPr="00493AC6">
              <w:rPr>
                <w:rFonts w:ascii="Arial" w:hAnsi="Arial" w:cs="Arial"/>
                <w:sz w:val="16"/>
                <w:szCs w:val="16"/>
              </w:rPr>
              <w:t>(количество рабочих дней в каждом месяце/количество месяцев в расчетном периоде)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1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8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60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2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5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средняя заработная плата руководителя </w:t>
            </w:r>
            <w:r w:rsidRPr="00493AC6">
              <w:rPr>
                <w:rFonts w:ascii="Arial" w:hAnsi="Arial" w:cs="Arial"/>
                <w:sz w:val="16"/>
                <w:szCs w:val="16"/>
              </w:rPr>
              <w:t>(среднедневной заработок руководителя*среднемесячное количество рабочих дней в расчетном месяце)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заработная плата работников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среднемесячная численность работников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средняя заработная плата </w:t>
            </w: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работников </w:t>
            </w:r>
            <w:r w:rsidRPr="00493AC6">
              <w:rPr>
                <w:rFonts w:ascii="Arial" w:hAnsi="Arial" w:cs="Arial"/>
                <w:sz w:val="16"/>
                <w:szCs w:val="16"/>
              </w:rPr>
              <w:t>(сумма заработной платы работников / среднемесячная численность работников)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58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3B7646" w:rsidRPr="00CB2B1C" w:rsidTr="00493AC6">
        <w:tc>
          <w:tcPr>
            <w:tcW w:w="1893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соотношение средней заработной платы руководителя и средней заработной платы работников </w:t>
            </w:r>
            <w:r w:rsidRPr="00493AC6">
              <w:rPr>
                <w:rFonts w:ascii="Arial" w:hAnsi="Arial" w:cs="Arial"/>
                <w:sz w:val="16"/>
                <w:szCs w:val="16"/>
              </w:rPr>
              <w:t>(средняя заработная плата руководителя/средняя заработная плата работников)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1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47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654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8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60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2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5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55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3B7646" w:rsidRPr="00B02148" w:rsidRDefault="003B7646" w:rsidP="003B7646">
      <w:pPr>
        <w:jc w:val="center"/>
        <w:rPr>
          <w:rFonts w:ascii="Arial" w:hAnsi="Arial" w:cs="Arial"/>
          <w:b/>
          <w:sz w:val="24"/>
          <w:szCs w:val="24"/>
        </w:rPr>
      </w:pPr>
    </w:p>
    <w:sectPr w:rsidR="003B7646" w:rsidRPr="00B02148" w:rsidSect="00493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793"/>
    <w:rsid w:val="002736E7"/>
    <w:rsid w:val="003B7646"/>
    <w:rsid w:val="004730B8"/>
    <w:rsid w:val="004761DA"/>
    <w:rsid w:val="00493AC6"/>
    <w:rsid w:val="00551374"/>
    <w:rsid w:val="00935788"/>
    <w:rsid w:val="0097071E"/>
    <w:rsid w:val="009A5793"/>
    <w:rsid w:val="00B02148"/>
    <w:rsid w:val="00B626D0"/>
    <w:rsid w:val="00C81408"/>
    <w:rsid w:val="00CB2B1C"/>
    <w:rsid w:val="00EE5A74"/>
    <w:rsid w:val="00F0287F"/>
    <w:rsid w:val="00FB51FA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2017-01-09T09:55:00Z</cp:lastPrinted>
  <dcterms:created xsi:type="dcterms:W3CDTF">2016-11-11T08:43:00Z</dcterms:created>
  <dcterms:modified xsi:type="dcterms:W3CDTF">2017-01-09T09:56:00Z</dcterms:modified>
</cp:coreProperties>
</file>